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985" w:rsidRDefault="004C0985" w:rsidP="004C098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Определены </w:t>
      </w:r>
    </w:p>
    <w:p w:rsidR="004C0985" w:rsidRDefault="004C0985" w:rsidP="004C098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районной предметно методической комиссией</w:t>
      </w:r>
    </w:p>
    <w:p w:rsidR="004C0985" w:rsidRDefault="004C0985" w:rsidP="004C098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экологии на основе методических рекомендаций ЦПМК</w:t>
      </w:r>
    </w:p>
    <w:p w:rsidR="00D612A2" w:rsidRDefault="004C0985" w:rsidP="00D612A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2A2" w:rsidRDefault="00D612A2" w:rsidP="00D612A2">
      <w:pPr>
        <w:jc w:val="right"/>
      </w:pPr>
    </w:p>
    <w:p w:rsidR="00D612A2" w:rsidRDefault="00D612A2" w:rsidP="00D612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Требования </w:t>
      </w:r>
    </w:p>
    <w:p w:rsidR="00D612A2" w:rsidRDefault="00D612A2" w:rsidP="00D612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организации и проведению школьного этапа ВсОШ по экологии.</w:t>
      </w:r>
    </w:p>
    <w:p w:rsidR="00D612A2" w:rsidRDefault="00D612A2" w:rsidP="00D612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12A2" w:rsidRP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D612A2">
        <w:rPr>
          <w:rFonts w:ascii="Times New Roman" w:eastAsia="Times New Roman,Bold" w:hAnsi="Times New Roman" w:cs="Times New Roman"/>
          <w:b/>
          <w:bCs/>
          <w:sz w:val="28"/>
          <w:szCs w:val="28"/>
        </w:rPr>
        <w:t>Введение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 xml:space="preserve">Настоящие методические рекомендации предназначены для организаторов </w:t>
      </w:r>
      <w:r w:rsidR="004C0985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школьного   этапа всероссийской</w:t>
      </w:r>
      <w:r w:rsidR="004C0985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sz w:val="24"/>
          <w:szCs w:val="24"/>
        </w:rPr>
        <w:t>олимпиады школьников по экологии (далее – Олимпиада).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</w:p>
    <w:p w:rsidR="00D612A2" w:rsidRP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1</w:t>
      </w:r>
      <w:r w:rsidRPr="00D612A2">
        <w:rPr>
          <w:rFonts w:ascii="Times New Roman" w:eastAsia="Times New Roman,Bold" w:hAnsi="Times New Roman" w:cs="Times New Roman"/>
          <w:b/>
          <w:bCs/>
          <w:sz w:val="28"/>
          <w:szCs w:val="28"/>
        </w:rPr>
        <w:t>. Школьный этап</w:t>
      </w:r>
    </w:p>
    <w:p w:rsidR="00D612A2" w:rsidRP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</w:pPr>
      <w:r w:rsidRPr="00D612A2"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  <w:t>Школьный этап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,BoldItalic" w:eastAsia="Times New Roman,BoldItalic" w:hAnsi="Times New Roman" w:cs="Times New Roman,BoldItalic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sz w:val="24"/>
          <w:szCs w:val="24"/>
        </w:rPr>
        <w:t>Олимпиады проводится в один теоретический письменный тур по разработанным муниципальными предметно-методическими комиссиями олимпиады заданиям, основанным на содержании образовательных программ основного общего и среднего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(полного) общего образования углублённого уровня и соответствующей направленности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(профиля).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В школьном этапе Олимпиады на добровольной основе принимают индивидуальное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Italic" w:eastAsia="Times New Roman,Bold" w:hAnsi="Times New Roman,Italic" w:cs="Times New Roman,Italic"/>
          <w:i/>
          <w:iCs/>
          <w:sz w:val="24"/>
          <w:szCs w:val="24"/>
        </w:rPr>
        <w:t xml:space="preserve">участие </w:t>
      </w:r>
      <w:r>
        <w:rPr>
          <w:rFonts w:ascii="Times New Roman" w:eastAsia="Times New Roman,Bold" w:hAnsi="Times New Roman" w:cs="Times New Roman"/>
          <w:sz w:val="24"/>
          <w:szCs w:val="24"/>
        </w:rPr>
        <w:t>обучающиеся 5–11 классов организаций, осуществляющих образовательную дея</w:t>
      </w:r>
      <w:r w:rsidRPr="00D612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тельность по образовательным программам основного общего и среднего (полного) общего образования. Участники школьного этапа Олимпиады вправе выполнять олимпиадные задания, разработанные для более старших классов по отношению к тем, в которые они проходят обучение (например, обучающийся 5 класса может принимать участие наряду с 7-классникам, обучающийся 9 класса – с 10-классниками).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проведения школьного этапа создаётся   Жюри.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 Жюри </w:t>
      </w:r>
      <w:r>
        <w:rPr>
          <w:rFonts w:ascii="Times New Roman" w:hAnsi="Times New Roman" w:cs="Times New Roman"/>
          <w:sz w:val="24"/>
          <w:szCs w:val="24"/>
        </w:rPr>
        <w:t>Олимпиады, выполняет следующие функции: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изучает олимпиадные задания, критерии и методику их оценивания;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проверку и оценку ответов участников на задания в соответствии с крите-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риями и методикой, разработанными  районной предметно-методической комиссией;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 разбор выполнения задания туров (конкурсов) с участниками Олимпиады; объ-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ясняет критерии оценивания каждого из заданий;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рассматривает совместно с Оргкомитетом апелляции участников;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составляет рейтинговые таблицы по результатам выполнения заданий и итоговый рейтингучастников Олимпиады;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определяет победителей и призеров школьного этапа;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оформляет протокол заседания по определению победителей и призеров школьного этапа;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готовит аналитический отчет о результатах проведения школьного этапа и передает его в</w:t>
      </w:r>
    </w:p>
    <w:p w:rsidR="00D612A2" w:rsidRDefault="00D612A2" w:rsidP="005E7C39">
      <w:pPr>
        <w:tabs>
          <w:tab w:val="left" w:pos="4050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>вышестоящие инстанции.</w:t>
      </w:r>
    </w:p>
    <w:p w:rsidR="00D612A2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организации </w:t>
      </w:r>
      <w:r>
        <w:rPr>
          <w:rFonts w:ascii="Times New Roman" w:hAnsi="Times New Roman" w:cs="Times New Roman"/>
          <w:sz w:val="24"/>
          <w:szCs w:val="24"/>
        </w:rPr>
        <w:t>соревнований в условиях школьных кабинетов особое внимание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следует обратить на визуальную и аудиальную изоляцию </w:t>
      </w:r>
      <w:r w:rsidR="006D119C">
        <w:rPr>
          <w:rFonts w:ascii="Times New Roman" w:hAnsi="Times New Roman" w:cs="Times New Roman"/>
          <w:sz w:val="24"/>
          <w:szCs w:val="24"/>
        </w:rPr>
        <w:t>участников, что позволит исполь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зовать в одной аудитории один комплект заданий.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проверке </w:t>
      </w:r>
      <w:r>
        <w:rPr>
          <w:rFonts w:ascii="Times New Roman" w:hAnsi="Times New Roman" w:cs="Times New Roman"/>
          <w:sz w:val="24"/>
          <w:szCs w:val="24"/>
        </w:rPr>
        <w:t>олимпиадных заданий школьного этапа жюри рекомендуется исполь-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зовать приведённую ниже шкалу оценивания. При провер</w:t>
      </w:r>
      <w:r w:rsidR="006D119C">
        <w:rPr>
          <w:rFonts w:ascii="Times New Roman" w:hAnsi="Times New Roman" w:cs="Times New Roman"/>
          <w:sz w:val="24"/>
          <w:szCs w:val="24"/>
        </w:rPr>
        <w:t>ке следует руководствоваться об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разцами примерных ответов учащихся (обоснованиями выбора либо отказа от выбора того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или иного варианта ответа), которыми должна быть снабжена </w:t>
      </w:r>
      <w:r w:rsidR="006D119C">
        <w:rPr>
          <w:rFonts w:ascii="Times New Roman" w:hAnsi="Times New Roman" w:cs="Times New Roman"/>
          <w:sz w:val="24"/>
          <w:szCs w:val="24"/>
        </w:rPr>
        <w:t>каждая задача. При этом сле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дует помнить, что задание теоретического тура имеет творческий характер, и предлагаемыепримеры ответов учащихся не являются эталонными и исчерпывающими. При проверкеработ учащихся, решении спорных вопросов члены жюри ориентир</w:t>
      </w:r>
      <w:r w:rsidR="006D119C">
        <w:rPr>
          <w:rFonts w:ascii="Times New Roman" w:hAnsi="Times New Roman" w:cs="Times New Roman"/>
          <w:sz w:val="24"/>
          <w:szCs w:val="24"/>
        </w:rPr>
        <w:t>уются также на собст</w:t>
      </w:r>
      <w:r>
        <w:rPr>
          <w:rFonts w:ascii="Times New Roman" w:hAnsi="Times New Roman" w:cs="Times New Roman"/>
          <w:sz w:val="24"/>
          <w:szCs w:val="24"/>
        </w:rPr>
        <w:t>венный экспертный опыт и знания.</w:t>
      </w:r>
    </w:p>
    <w:p w:rsidR="00D612A2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 </w:t>
      </w:r>
    </w:p>
    <w:p w:rsidR="00D612A2" w:rsidRPr="006D119C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</w:pPr>
      <w:r w:rsidRPr="006D119C"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  <w:t>Порядок проведения школьного этапа Олимпиады.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участники школьного этапа Олимпиады проходят в обязательном порядке про-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цедуру регистрации.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Соревнования проходят в один тур в аудиториях, оборудованных столами и стулья-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ми. </w:t>
      </w:r>
      <w:r w:rsidR="006D11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Допускается при незначительной численности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участников размещать в одной аудитории обучающихся различных классов. </w:t>
      </w:r>
      <w:r w:rsidR="006D119C">
        <w:rPr>
          <w:rFonts w:ascii="Times New Roman" w:hAnsi="Times New Roman" w:cs="Times New Roman"/>
          <w:sz w:val="24"/>
          <w:szCs w:val="24"/>
        </w:rPr>
        <w:t xml:space="preserve"> Каждому участнику олимпиады выделяется рабочее место.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выполнением конкурсного задания члены жюри кратко рассказывают о целях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задачах Олимпиады, разъясняют обучающимся правила работы, желают успеха.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Затем дежурные по аудитории раздают бланки ответов и комплекты заданий (кото-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рые могут быть совмещены), бумагу для черновых записей. После проведения описанных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выше процедур дежурные отмечают время начала тура, а участники приступают к выпол-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нению заданий.</w:t>
      </w:r>
    </w:p>
    <w:p w:rsidR="00D612A2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12A2">
        <w:rPr>
          <w:rFonts w:ascii="Times New Roman" w:hAnsi="Times New Roman" w:cs="Times New Roman"/>
          <w:sz w:val="24"/>
          <w:szCs w:val="24"/>
        </w:rPr>
        <w:t>. 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12A2">
        <w:rPr>
          <w:rFonts w:ascii="Times New Roman" w:hAnsi="Times New Roman" w:cs="Times New Roman"/>
          <w:sz w:val="24"/>
          <w:szCs w:val="24"/>
        </w:rPr>
        <w:t>окончания тура учащиеся сдают бланки членам жюри.</w:t>
      </w:r>
    </w:p>
    <w:p w:rsidR="00D612A2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работы над заданиями у учащихся могут возникнуть различные вопросы со-</w:t>
      </w:r>
    </w:p>
    <w:p w:rsidR="006D119C" w:rsidRDefault="00D612A2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держательного характера,</w:t>
      </w:r>
      <w:r w:rsidR="006D119C" w:rsidRPr="006D119C">
        <w:rPr>
          <w:rFonts w:ascii="Times New Roman" w:hAnsi="Times New Roman" w:cs="Times New Roman"/>
          <w:sz w:val="24"/>
          <w:szCs w:val="24"/>
        </w:rPr>
        <w:t xml:space="preserve"> </w:t>
      </w:r>
      <w:r w:rsidR="006D119C">
        <w:rPr>
          <w:rFonts w:ascii="Times New Roman" w:hAnsi="Times New Roman" w:cs="Times New Roman"/>
          <w:sz w:val="24"/>
          <w:szCs w:val="24"/>
        </w:rPr>
        <w:t>на которые имеют право отвечать только члены жюри. Они регу</w:t>
      </w:r>
    </w:p>
    <w:p w:rsid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лярно совершают обход аудиторий, в которых учащиеся выполняют задания, и отвечают навозникшие вопросы. За 15 мин. до истечения времени, отведенного для выполнения заданий, дежурный предупреждает учащихся о скором завершении работы. Учащиеся, выполнившие задания раньше намеченного срока, сдают дежурному бланки ответов и брошюры с заданиями и покидают аудиторию.</w:t>
      </w:r>
    </w:p>
    <w:p w:rsid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Дежурных по аудиториям назначают из числа учителей общеобразовательной орга-</w:t>
      </w:r>
    </w:p>
    <w:p w:rsid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низации, в которой проводится Олимпиада. Они сопровождают учащихся в аудитории;</w:t>
      </w:r>
    </w:p>
    <w:p w:rsid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поддерживают в классах дисциплину и порядок; по просьбе учащихся приглашают членов</w:t>
      </w:r>
    </w:p>
    <w:p w:rsid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 для консультаций; снабжают обучающихся расходными материалами (ручки, бланкиответов, черновики); по истечении времени, отведенного для выполнения заданий, собирают листы ответов и передают их секретарю оргкомитета.</w:t>
      </w:r>
    </w:p>
    <w:p w:rsid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заполненные бланки шифруются оргкомитетом.  </w:t>
      </w:r>
    </w:p>
    <w:p w:rsidR="006D119C" w:rsidRDefault="005E7C39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119C" w:rsidRPr="006D11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119C" w:rsidRPr="006D119C">
        <w:rPr>
          <w:rFonts w:ascii="Times New Roman" w:eastAsia="Times New Roman,Bold" w:hAnsi="Times New Roman" w:cs="Times New Roman"/>
          <w:b/>
          <w:bCs/>
          <w:sz w:val="28"/>
          <w:szCs w:val="28"/>
        </w:rPr>
        <w:t>Принципы составления олимпиадных заданий и формирования комплектов</w:t>
      </w:r>
      <w:r w:rsidR="006D119C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 </w:t>
      </w:r>
      <w:r w:rsidR="006D119C" w:rsidRPr="006D119C">
        <w:rPr>
          <w:rFonts w:ascii="Times New Roman" w:eastAsia="Times New Roman,Bold" w:hAnsi="Times New Roman" w:cs="Times New Roman"/>
          <w:b/>
          <w:bCs/>
          <w:sz w:val="28"/>
          <w:szCs w:val="28"/>
        </w:rPr>
        <w:t>олимпиадных заданий для школьного этапа</w:t>
      </w:r>
      <w:r w:rsidR="006D119C">
        <w:rPr>
          <w:rFonts w:ascii="Times New Roman" w:eastAsia="Times New Roman,Bold" w:hAnsi="Times New Roman" w:cs="Times New Roman"/>
          <w:b/>
          <w:bCs/>
          <w:sz w:val="28"/>
          <w:szCs w:val="28"/>
        </w:rPr>
        <w:t>.</w:t>
      </w:r>
    </w:p>
    <w:p w:rsidR="006D119C" w:rsidRDefault="006D119C" w:rsidP="005E7C39">
      <w:p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6D119C">
        <w:rPr>
          <w:rFonts w:ascii="Times New Roman" w:eastAsia="Times New Roman,Bold" w:hAnsi="Times New Roman" w:cs="Times New Roman"/>
          <w:sz w:val="24"/>
          <w:szCs w:val="24"/>
        </w:rPr>
        <w:t>Требования и рекомендации по составлению олимпиадных заданий школьного этапа определены ЦПМК, которые должны лечь в основу содержания олимпиадных заданий.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Методические рекомендации  ЦПМК содержат и примеры олимпиадных заданий.</w:t>
      </w:r>
    </w:p>
    <w:p w:rsidR="006D119C" w:rsidRPr="006D119C" w:rsidRDefault="005E7C39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119C" w:rsidRPr="006D11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119C" w:rsidRPr="006D119C">
        <w:rPr>
          <w:rFonts w:ascii="Times New Roman" w:eastAsia="Times New Roman,Bold" w:hAnsi="Times New Roman" w:cs="Times New Roman"/>
          <w:b/>
          <w:bCs/>
          <w:sz w:val="28"/>
          <w:szCs w:val="28"/>
        </w:rPr>
        <w:t>Методика оценивания выполнения олимпиадных заданий</w:t>
      </w:r>
    </w:p>
    <w:p w:rsidR="006D119C" w:rsidRP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6D119C">
        <w:rPr>
          <w:rFonts w:ascii="Times New Roman" w:eastAsia="Times New Roman,Bold" w:hAnsi="Times New Roman" w:cs="Times New Roman"/>
          <w:b/>
          <w:bCs/>
          <w:sz w:val="28"/>
          <w:szCs w:val="28"/>
        </w:rPr>
        <w:t>школьного этапа</w:t>
      </w:r>
    </w:p>
    <w:p w:rsid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оценивании решений задач теоретического тура члены жюри могут воспользо-</w:t>
      </w:r>
    </w:p>
    <w:p w:rsid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ваться брошюрой с условиями и решениями задач, разработанными Предметной методиче</w:t>
      </w:r>
    </w:p>
    <w:p w:rsid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ской комиссией.</w:t>
      </w:r>
    </w:p>
    <w:p w:rsid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член жюри проверяет все решения какого-либо из заданий внутри возрастной группы и выставляет оценку по соответствующей балльной системе. Одну задачу про-</w:t>
      </w:r>
    </w:p>
    <w:p w:rsid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веряют не менее двух членов жюри. Оценка участника за выполнение заданий получается</w:t>
      </w:r>
    </w:p>
    <w:p w:rsid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суммированием его оценок по всем задачам тура.</w:t>
      </w:r>
    </w:p>
    <w:p w:rsid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окончании работы жюри по каждому из туров оргкомитет заполняет итоговый</w:t>
      </w:r>
    </w:p>
    <w:p w:rsid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протокол.</w:t>
      </w:r>
    </w:p>
    <w:p w:rsid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Заполнив итоговый протокол Олимпиады, представители оргкомитета передают его</w:t>
      </w:r>
    </w:p>
    <w:p w:rsid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жюри. На основе этих данных жюри распределяет дипломы победителей и призеров в каж</w:t>
      </w:r>
    </w:p>
    <w:p w:rsidR="006D119C" w:rsidRDefault="006D119C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дой возрастной группе согласно Порядку проведения </w:t>
      </w:r>
      <w:r w:rsidR="002014E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сероссийской олимпиады школьни</w:t>
      </w:r>
    </w:p>
    <w:p w:rsidR="002014E5" w:rsidRDefault="006D119C" w:rsidP="005E7C39">
      <w:p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ков, что фиксируется в итоговом протоколе. Протокол подписывается всеми членами жюри.</w:t>
      </w:r>
    </w:p>
    <w:p w:rsidR="002014E5" w:rsidRP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2014E5">
        <w:rPr>
          <w:rFonts w:ascii="Times New Roman" w:eastAsia="Times New Roman,Bold" w:hAnsi="Times New Roman" w:cs="Times New Roman"/>
          <w:b/>
          <w:bCs/>
          <w:sz w:val="28"/>
          <w:szCs w:val="28"/>
        </w:rPr>
        <w:t>Оценивание задач закрытого типа - выбор 2-х правильных ответов из 6-и - 1 балл.</w:t>
      </w:r>
    </w:p>
    <w:p w:rsidR="002014E5" w:rsidRP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2014E5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(Внимание! 1 балл даётся только, когда выбраны </w:t>
      </w:r>
      <w:r w:rsidRPr="002014E5">
        <w:rPr>
          <w:rFonts w:ascii="Times New Roman" w:eastAsia="Times New Roman,BoldItalic" w:hAnsi="Times New Roman" w:cs="Times New Roman"/>
          <w:b/>
          <w:bCs/>
          <w:i/>
          <w:iCs/>
          <w:sz w:val="28"/>
          <w:szCs w:val="28"/>
        </w:rPr>
        <w:t xml:space="preserve">оба правильных </w:t>
      </w:r>
      <w:r w:rsidRPr="002014E5">
        <w:rPr>
          <w:rFonts w:ascii="Times New Roman" w:eastAsia="Times New Roman,Bold" w:hAnsi="Times New Roman" w:cs="Times New Roman"/>
          <w:b/>
          <w:bCs/>
          <w:sz w:val="28"/>
          <w:szCs w:val="28"/>
        </w:rPr>
        <w:t>ответа).</w:t>
      </w:r>
    </w:p>
    <w:p w:rsidR="002014E5" w:rsidRDefault="002014E5" w:rsidP="005E7C39">
      <w:p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</w:p>
    <w:p w:rsidR="002014E5" w:rsidRP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2014E5">
        <w:rPr>
          <w:rFonts w:ascii="Times New Roman" w:eastAsia="Times New Roman,Bold" w:hAnsi="Times New Roman" w:cs="Times New Roman"/>
          <w:b/>
          <w:bCs/>
          <w:sz w:val="28"/>
          <w:szCs w:val="28"/>
        </w:rPr>
        <w:t>Шкала для проверки конкурсной задачи с обоснованием ответа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Отсутствует обоснование ответа или сформулировано ошибочное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Обоснование – 0 баллов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 xml:space="preserve"> Частичное (неполное) обоснование ответа (без использования эколо-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гических законов, правил, закономерностей, не рассматривается со-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держание приведённых в ответе понятий, отсутствует логика в рассуж-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дениях; при этом ошибок, указывающих на серьёзные пробелы в зна-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нии экологии, нет).- 1 балл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 xml:space="preserve"> Полное обоснование ответа (с использованием экологических законов,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правил, закономерностей, рассматривается содержание приведённых в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ответе понятий)- 2 балла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 xml:space="preserve"> Полное, логичное, чётко сформулированное обоснование ответа (с ис-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пользованием экологических законов, правил, закономерностей, рас-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сматривается содержание приведённых в ответе понятий) с примерами-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3 балла</w:t>
      </w:r>
    </w:p>
    <w:p w:rsidR="002014E5" w:rsidRPr="002014E5" w:rsidRDefault="005E7C39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 </w:t>
      </w:r>
      <w:r w:rsidR="002014E5" w:rsidRPr="002014E5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 Перечень материально-технического обеспечения</w:t>
      </w:r>
    </w:p>
    <w:p w:rsidR="002014E5" w:rsidRDefault="002014E5" w:rsidP="005E7C39">
      <w:pPr>
        <w:jc w:val="both"/>
        <w:rPr>
          <w:rFonts w:ascii="Times New Roman" w:eastAsia="Times New Roman,Bold" w:hAnsi="Times New Roman" w:cs="Times New Roman"/>
          <w:sz w:val="28"/>
          <w:szCs w:val="28"/>
        </w:rPr>
      </w:pPr>
      <w:r w:rsidRPr="002014E5">
        <w:rPr>
          <w:rFonts w:ascii="Times New Roman" w:eastAsia="Times New Roman,Bold" w:hAnsi="Times New Roman" w:cs="Times New Roman"/>
          <w:b/>
          <w:bCs/>
          <w:sz w:val="28"/>
          <w:szCs w:val="28"/>
        </w:rPr>
        <w:t>для выполнения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конкурсных мероприятий требуются аудитории. Для этого целесооб-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разно использовать школьные кабинеты, обстановка которых привычна участникам и на-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страивает их на работу. Расчет числа аудиторий необходимо вести, ориентируясь на число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участников и число посадочных мест в аудиториях. Каждому участнику должен быть пре-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="003F02BF">
        <w:rPr>
          <w:rFonts w:ascii="Times New Roman" w:hAnsi="Times New Roman" w:cs="Times New Roman"/>
          <w:sz w:val="24"/>
          <w:szCs w:val="24"/>
        </w:rPr>
        <w:t>ставлен отдельное рабочее место</w:t>
      </w:r>
      <w:r>
        <w:rPr>
          <w:rFonts w:ascii="Times New Roman" w:hAnsi="Times New Roman" w:cs="Times New Roman"/>
          <w:sz w:val="24"/>
          <w:szCs w:val="24"/>
        </w:rPr>
        <w:t>. Участники разных возрастных групп должны выпол-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нять задания конкурса в разных аудиториях. В каждой аудитории в течение всего периода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должен находиться наблюдатель, назначаемый Оргкомитетом олимпиады.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должны быть хорошо проветриваемы и освещены. В каждой аудитории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 быть не менее половины пачки бумаги формата А4 для черновиков и шариковые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ручки синего цвета </w:t>
      </w:r>
      <w:r w:rsidR="003F02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работы жюри выделяют отдельное помещение, оснащенное столами, стульями и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телефоном. Это может быть учительская или преподавательская комната, оборудованное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удобной мебелью, </w:t>
      </w:r>
      <w:r w:rsidR="003F02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4E5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тиражирования олимпиадных заданий и бланков ответов, Оргкомитет олим-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пиады ведёт всю конкурсную документацию, к которой относятся документы, которые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представляют на конкурс. Это - списки участников, бланки ответов на конкурс-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ные задания, итоговые протоколы и документы, которые вручаются победителями призё-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рам олимпиады. </w:t>
      </w:r>
      <w:r w:rsidR="003F02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4E5" w:rsidRPr="003F02BF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</w:pPr>
      <w:r w:rsidRPr="003F02BF">
        <w:rPr>
          <w:rFonts w:ascii="Times New Roman" w:eastAsia="Times New Roman,BoldItalic" w:hAnsi="Times New Roman" w:cs="Times New Roman"/>
          <w:b/>
          <w:bCs/>
          <w:iCs/>
          <w:sz w:val="28"/>
          <w:szCs w:val="28"/>
        </w:rPr>
        <w:t>Специфика разработки требований к проведению школьного этапа Олимпиады</w:t>
      </w:r>
    </w:p>
    <w:p w:rsidR="002014E5" w:rsidRDefault="002014E5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 к проведению школьного этапа Олимпиады </w:t>
      </w:r>
      <w:r w:rsidR="003F02BF">
        <w:rPr>
          <w:rFonts w:ascii="Times New Roman" w:hAnsi="Times New Roman" w:cs="Times New Roman"/>
          <w:sz w:val="24"/>
          <w:szCs w:val="24"/>
        </w:rPr>
        <w:t xml:space="preserve"> определяются оргкомитетом школьного этапа ВсОШ.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Жюри принимает олимпиадные задания у членов Оргкомитета и передаёт в оргкомитет проверенные работы вместе с протоколами и рейтинговым списком.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Критерии оценивания работ используются согласно методических рекомендаций ЦПМК.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-Итоги школьного этапа подводятся в каждой возрастной категории отдельно.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Каждому участнику олимпиады при регистрации присваивается индивидуальный код.</w:t>
      </w:r>
    </w:p>
    <w:p w:rsidR="002014E5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Соревновательные мероприятия организуются в соответствии с рекомендациями ЦПМК</w:t>
      </w:r>
    </w:p>
    <w:p w:rsidR="002014E5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Оргкомитетом определяется место и время показа и анализа работ, а так же условия апелляции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итогам олимпиады победители и призёры награждаются грамотами.</w:t>
      </w:r>
    </w:p>
    <w:p w:rsidR="003F02BF" w:rsidRP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  <w:r w:rsidRPr="003F02BF">
        <w:rPr>
          <w:rFonts w:ascii="Times New Roman" w:hAnsi="Times New Roman" w:cs="Times New Roman"/>
          <w:sz w:val="28"/>
          <w:szCs w:val="28"/>
        </w:rPr>
        <w:t xml:space="preserve"> </w:t>
      </w:r>
      <w:r w:rsidR="005E7C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F02BF">
        <w:rPr>
          <w:rFonts w:ascii="Times New Roman" w:eastAsia="Times New Roman,Bold" w:hAnsi="Times New Roman" w:cs="Times New Roman"/>
          <w:b/>
          <w:bCs/>
          <w:sz w:val="28"/>
          <w:szCs w:val="28"/>
        </w:rPr>
        <w:t>Список рекомендуемых литературных источников</w:t>
      </w:r>
    </w:p>
    <w:p w:rsidR="003F02BF" w:rsidRP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Italic" w:hAnsi="Times New Roman" w:cs="Times New Roman"/>
          <w:b/>
          <w:bCs/>
          <w:i/>
          <w:iCs/>
          <w:sz w:val="28"/>
          <w:szCs w:val="28"/>
        </w:rPr>
      </w:pPr>
      <w:r w:rsidRPr="003F02BF">
        <w:rPr>
          <w:rFonts w:ascii="Times New Roman" w:eastAsia="Times New Roman,BoldItalic" w:hAnsi="Times New Roman" w:cs="Times New Roman"/>
          <w:b/>
          <w:bCs/>
          <w:i/>
          <w:iCs/>
          <w:sz w:val="28"/>
          <w:szCs w:val="28"/>
        </w:rPr>
        <w:t>Учебники, учебные пособия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sz w:val="24"/>
          <w:szCs w:val="24"/>
        </w:rPr>
      </w:pPr>
      <w:r>
        <w:rPr>
          <w:rFonts w:ascii="Times New Roman,Italic" w:hAnsi="Times New Roman,Italic" w:cs="Times New Roman,Italic"/>
          <w:i/>
          <w:iCs/>
          <w:sz w:val="24"/>
          <w:szCs w:val="24"/>
        </w:rPr>
        <w:t>Федеральный перечень учебников, рекомендуемых к использованию при реализации имеющих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sz w:val="24"/>
          <w:szCs w:val="24"/>
        </w:rPr>
      </w:pPr>
      <w:r>
        <w:rPr>
          <w:rFonts w:ascii="Times New Roman,Italic" w:hAnsi="Times New Roman,Italic" w:cs="Times New Roman,Italic"/>
          <w:i/>
          <w:iCs/>
          <w:sz w:val="24"/>
          <w:szCs w:val="24"/>
        </w:rPr>
        <w:t>государственную аккредитацию образовательных программ начального общего, основного об-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sz w:val="24"/>
          <w:szCs w:val="24"/>
        </w:rPr>
      </w:pPr>
      <w:r>
        <w:rPr>
          <w:rFonts w:ascii="Times New Roman,Italic" w:hAnsi="Times New Roman,Italic" w:cs="Times New Roman,Italic"/>
          <w:i/>
          <w:iCs/>
          <w:sz w:val="24"/>
          <w:szCs w:val="24"/>
        </w:rPr>
        <w:t>щего, среднего общего образования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Мамедов Н. М., Суравегина И. Т. Экология (базовый уровень). 10 кл. – М.: Русское слово, 2013.– 180 с.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Мамедов Н. М., Суравегина И. Т. Экология (базовый уровень). 11 кл. – Русское слово, 2013. –200 с.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Чернова Н. М., Галушин В. М., Константинов В. М. Экология (базовый уровень). 10–11 кл. –М.: Дрофа, 2014. – 302 с.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Миркин Б. М., Наумова Л. Г., Суматохин С. В. Экология. 10–11 кл.: базовый уровень. – М.:Вентана-Граф, 2013. – 383 с.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sz w:val="24"/>
          <w:szCs w:val="24"/>
        </w:rPr>
      </w:pPr>
      <w:r>
        <w:rPr>
          <w:rFonts w:ascii="Times New Roman,Italic" w:hAnsi="Times New Roman,Italic" w:cs="Times New Roman,Italic"/>
          <w:i/>
          <w:iCs/>
          <w:sz w:val="24"/>
          <w:szCs w:val="24"/>
        </w:rPr>
        <w:t>Прочие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Алексеев С. В. Экология: учебное пособие для учащихся 9 кл. общеобразовательных учреждений разных видов. – СПб: СМИО Пресс, 1999. – 320 с.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Алексеев С. В. Экология: учебное пособие для учащихся 10(11) кл. общеобразовательных учреждений разных видов. – СПб: СМИО Пресс, 1999. – 240 с.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Алексеев С. В., Груздева Н. В., Муравьёв А. Г., Гущина Э. В. Практикум по экологии: учебное</w:t>
      </w:r>
      <w:r w:rsidR="005E7C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пособие / под ред. С. В. Алексеева. – М.: АО МДС, 1996. – 192 с.</w:t>
      </w:r>
    </w:p>
    <w:p w:rsidR="003F02BF" w:rsidRDefault="005E7C39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02BF">
        <w:rPr>
          <w:rFonts w:ascii="Times New Roman" w:hAnsi="Times New Roman" w:cs="Times New Roman"/>
          <w:sz w:val="24"/>
          <w:szCs w:val="24"/>
        </w:rPr>
        <w:t>Винокурова Н. Ф. Глобальная экология: учебник для 10–11 кл. профильной школы. – М.: Просвещение, 2001. – 270 с.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Винокурова Н. Ф., Николина В. В., Смирнова В. М. Природопользование: учебное пособие для</w:t>
      </w:r>
      <w:r w:rsidR="005E7C3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0–11 кл. – М.: Дрофа, 2007. – 240 с.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Криксунов Е. А., Пасечник В. В. Экология. учебник для 10(11) кл. общеобразовательных учреждений. – М.: Дрофа, 2012. – 252 с.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eastAsia="Times New Roman,BoldItalic" w:hAnsi="Times New Roman" w:cs="Times New Roman,BoldItalic"/>
          <w:b/>
          <w:bCs/>
          <w:i/>
          <w:iCs/>
          <w:sz w:val="24"/>
          <w:szCs w:val="24"/>
        </w:rPr>
      </w:pPr>
      <w:r>
        <w:rPr>
          <w:rFonts w:ascii="Times New Roman,BoldItalic" w:eastAsia="Times New Roman,BoldItalic" w:hAnsi="Times New Roman" w:cs="Times New Roman,BoldItalic" w:hint="eastAsia"/>
          <w:b/>
          <w:bCs/>
          <w:i/>
          <w:iCs/>
          <w:sz w:val="24"/>
          <w:szCs w:val="24"/>
        </w:rPr>
        <w:t>Словари</w:t>
      </w:r>
      <w:r>
        <w:rPr>
          <w:rFonts w:ascii="Times New Roman,BoldItalic" w:eastAsia="Times New Roman,BoldItalic" w:hAnsi="Times New Roman" w:cs="Times New Roman,BoldItalic"/>
          <w:b/>
          <w:bCs/>
          <w:i/>
          <w:iCs/>
          <w:sz w:val="24"/>
          <w:szCs w:val="24"/>
        </w:rPr>
        <w:t xml:space="preserve">, </w:t>
      </w:r>
      <w:r>
        <w:rPr>
          <w:rFonts w:ascii="Times New Roman,BoldItalic" w:eastAsia="Times New Roman,BoldItalic" w:hAnsi="Times New Roman" w:cs="Times New Roman,BoldItalic" w:hint="eastAsia"/>
          <w:b/>
          <w:bCs/>
          <w:i/>
          <w:iCs/>
          <w:sz w:val="24"/>
          <w:szCs w:val="24"/>
        </w:rPr>
        <w:t>справочники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Медведева М. В. Справочный материал для начинающего эколога. – М.: Икар, 2009. – 110 с.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Реймерс Н. Ф. Природопользование: словарь-справочник. – М.: Мысль, 1990. – 639 с.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Снакин В. В. Экология и природопользование в России: энциклопедический словарь. – М.: Academia,2008. – 816 с.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Экология человека: словарь-справочник / авт.-сост. Н. А. Агаджанян, И. Б. Ушаков, В. И. Торшин и др.; под общ. ред. Н. А. Агаджаняна. – М.: Экоцентр; КРУК, 1997. – 208 с.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eastAsia="Times New Roman,BoldItalic" w:hAnsi="Times New Roman" w:cs="Times New Roman,BoldItalic"/>
          <w:b/>
          <w:bCs/>
          <w:i/>
          <w:iCs/>
          <w:sz w:val="24"/>
          <w:szCs w:val="24"/>
        </w:rPr>
      </w:pPr>
      <w:r>
        <w:rPr>
          <w:rFonts w:ascii="Times New Roman,BoldItalic" w:eastAsia="Times New Roman,BoldItalic" w:hAnsi="Times New Roman" w:cs="Times New Roman,BoldItalic" w:hint="eastAsia"/>
          <w:b/>
          <w:bCs/>
          <w:i/>
          <w:iCs/>
          <w:sz w:val="24"/>
          <w:szCs w:val="24"/>
        </w:rPr>
        <w:t>Методические</w:t>
      </w:r>
      <w:r>
        <w:rPr>
          <w:rFonts w:ascii="Times New Roman,BoldItalic" w:eastAsia="Times New Roman,BoldItalic" w:hAnsi="Times New Roman" w:cs="Times New Roman,BoldItalic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,BoldItalic" w:eastAsia="Times New Roman,BoldItalic" w:hAnsi="Times New Roman" w:cs="Times New Roman,BoldItalic" w:hint="eastAsia"/>
          <w:b/>
          <w:bCs/>
          <w:i/>
          <w:iCs/>
          <w:sz w:val="24"/>
          <w:szCs w:val="24"/>
        </w:rPr>
        <w:t>пособия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Колесова Е. В., Титов Е. В., Резанов А. Г. Всероссийская олимпиада школьников по экологии/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науч. ред. Э. М. Никитин. – М.: АПКиППРО, 2005. – 168 с.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Пономарёва О.Н., Чернова Н.М. Методическое пособие к учебнику под редакцией Н. М. Черновой «Основы экологии. 10(11) класс». – М.: Дрофа, 2001. – 192 с.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eastAsia="Times New Roman,BoldItalic" w:hAnsi="Times New Roman" w:cs="Times New Roman,BoldItalic"/>
          <w:b/>
          <w:bCs/>
          <w:i/>
          <w:iCs/>
          <w:sz w:val="24"/>
          <w:szCs w:val="24"/>
        </w:rPr>
      </w:pPr>
      <w:r>
        <w:rPr>
          <w:rFonts w:ascii="Times New Roman,BoldItalic" w:eastAsia="Times New Roman,BoldItalic" w:hAnsi="Times New Roman" w:cs="Times New Roman,BoldItalic" w:hint="eastAsia"/>
          <w:b/>
          <w:bCs/>
          <w:i/>
          <w:iCs/>
          <w:sz w:val="24"/>
          <w:szCs w:val="24"/>
        </w:rPr>
        <w:t>Научно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>
        <w:rPr>
          <w:rFonts w:ascii="Times New Roman,BoldItalic" w:eastAsia="Times New Roman,BoldItalic" w:hAnsi="Times New Roman" w:cs="Times New Roman,BoldItalic" w:hint="eastAsia"/>
          <w:b/>
          <w:bCs/>
          <w:i/>
          <w:iCs/>
          <w:sz w:val="24"/>
          <w:szCs w:val="24"/>
        </w:rPr>
        <w:t>популярные</w:t>
      </w:r>
      <w:r>
        <w:rPr>
          <w:rFonts w:ascii="Times New Roman,BoldItalic" w:eastAsia="Times New Roman,BoldItalic" w:hAnsi="Times New Roman" w:cs="Times New Roman,BoldItalic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,BoldItalic" w:eastAsia="Times New Roman,BoldItalic" w:hAnsi="Times New Roman" w:cs="Times New Roman,BoldItalic" w:hint="eastAsia"/>
          <w:b/>
          <w:bCs/>
          <w:i/>
          <w:iCs/>
          <w:sz w:val="24"/>
          <w:szCs w:val="24"/>
        </w:rPr>
        <w:t>издания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Миллер Т. Жизнь в окружающей среде: в 3 т. / под ред. Г. А. Ягодина. – М.: Прогресс-Пангея,1993–1995.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Небел Б. Наука об окружающей среде: Как устроен мир: в 2 т. – М.: Мир, 1993.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Ревелль П., Ревель Ч. Среда нашего обитания: в 4 кн. – М.: Мир, 1994.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Реймерс Н. Ф. Экология. Теории, законы, правила, принципы и гипотезы. – М.: Россия молодая,1994. – 366 с.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eastAsia="Times New Roman,BoldItalic" w:hAnsi="Times New Roman" w:cs="Times New Roman,BoldItalic"/>
          <w:b/>
          <w:bCs/>
          <w:i/>
          <w:iCs/>
          <w:sz w:val="24"/>
          <w:szCs w:val="24"/>
        </w:rPr>
      </w:pPr>
      <w:r>
        <w:rPr>
          <w:rFonts w:ascii="Times New Roman,BoldItalic" w:eastAsia="Times New Roman,BoldItalic" w:hAnsi="Times New Roman" w:cs="Times New Roman,BoldItalic" w:hint="eastAsia"/>
          <w:b/>
          <w:bCs/>
          <w:i/>
          <w:iCs/>
          <w:sz w:val="24"/>
          <w:szCs w:val="24"/>
        </w:rPr>
        <w:t>Интернет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>
        <w:rPr>
          <w:rFonts w:ascii="Times New Roman,BoldItalic" w:eastAsia="Times New Roman,BoldItalic" w:hAnsi="Times New Roman" w:cs="Times New Roman,BoldItalic" w:hint="eastAsia"/>
          <w:b/>
          <w:bCs/>
          <w:i/>
          <w:iCs/>
          <w:sz w:val="24"/>
          <w:szCs w:val="24"/>
        </w:rPr>
        <w:t>ресурсы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Всемирный фонд дикой природы за живую планету! –http://www.wwf.ru.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Информационный портал Всероссийской олимпиады школьников. – http://www.rosolymp.ru.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Природа России. – http://www.priroda.ru.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 «Ресурсы российского интернета по экологии». –</w:t>
      </w:r>
    </w:p>
    <w:p w:rsidR="003F02BF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http://www.ecorussia.info/ru/ecopedia/environmental_resources_of_russian_internet.</w:t>
      </w:r>
    </w:p>
    <w:p w:rsidR="00411F01" w:rsidRPr="005E7C39" w:rsidRDefault="003F02BF" w:rsidP="005E7C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Элементы. Популярный сайт о фундаментальной науке. Новости науки. Научные конференции,лекции, олимпиады. – http://elementy.ru.</w:t>
      </w:r>
    </w:p>
    <w:sectPr w:rsidR="00411F01" w:rsidRPr="005E7C39" w:rsidSect="00411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 New Roman,BoldItali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12A2"/>
    <w:rsid w:val="002014E5"/>
    <w:rsid w:val="003F02BF"/>
    <w:rsid w:val="00411F01"/>
    <w:rsid w:val="004C0985"/>
    <w:rsid w:val="0059434F"/>
    <w:rsid w:val="005E7C39"/>
    <w:rsid w:val="006D119C"/>
    <w:rsid w:val="00D61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8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1851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Гурьевна</dc:creator>
  <cp:keywords/>
  <dc:description/>
  <cp:lastModifiedBy>Вера Гурьевна</cp:lastModifiedBy>
  <cp:revision>4</cp:revision>
  <dcterms:created xsi:type="dcterms:W3CDTF">2017-09-05T12:34:00Z</dcterms:created>
  <dcterms:modified xsi:type="dcterms:W3CDTF">2017-09-14T10:57:00Z</dcterms:modified>
</cp:coreProperties>
</file>