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6A" w:rsidRDefault="002E606A" w:rsidP="002E60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2E606A" w:rsidRDefault="002E606A" w:rsidP="002E60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2E606A" w:rsidRDefault="002E606A" w:rsidP="002E606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химии на основе методических рекомендаций ЦПМК</w:t>
      </w:r>
    </w:p>
    <w:p w:rsidR="000F3089" w:rsidRDefault="002E606A" w:rsidP="003461D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0F3089" w:rsidRDefault="000F3089" w:rsidP="000F30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0F3089" w:rsidRDefault="000F3089" w:rsidP="000F3089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3461D5">
        <w:rPr>
          <w:rFonts w:ascii="Times New Roman" w:hAnsi="Times New Roman" w:cs="Times New Roman"/>
          <w:sz w:val="28"/>
          <w:szCs w:val="28"/>
        </w:rPr>
        <w:t xml:space="preserve"> химии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>Принципы составления олимпиадных заданий и формирования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комплектов олимпиадных заданий для школьного  этапа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Задания олимпиады школьного   этапа могут быть авторскими или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выбраны</w:t>
      </w:r>
      <w:proofErr w:type="gram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из литературных источников. За основу могут быть взяты задания олимпиад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прошлых лет, опубликованные в сборниках и на интернет порталах (см. список литературы,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Интернет-ресурсов). </w:t>
      </w:r>
      <w:r w:rsidRPr="001E4A25">
        <w:rPr>
          <w:rFonts w:ascii="Times New Roman" w:eastAsia="Times New Roman,Bold" w:hAnsi="Times New Roman" w:cs="Times New Roman"/>
          <w:b/>
          <w:bCs/>
          <w:iCs/>
          <w:sz w:val="24"/>
          <w:szCs w:val="24"/>
        </w:rPr>
        <w:t>Ссылка на источник обязательна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. Задания школьного 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муниципального</w:t>
      </w:r>
      <w:proofErr w:type="gram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этапов целесообразно разрабатывать для 4 возрастных параллелей: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школьный этап – 5-8, 9, 10 и 11 классы, муниципальный этап – 7-8, 9, 10, 11 классы. Для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каждой параллели разрабатывается один вариант заданий.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Для учащихся 5-8 классов 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олимпиада по химии должна быть в большей степени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занимательной, чем традиционной: в отличие от классической формы проведения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олимпиады (теоретический и экспериментальный тур), в данном случае рекомендуется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игровая форма: олимпиада может быть проведена в виде викторин и конкурсов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химического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содержания,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включающих</w:t>
      </w:r>
      <w:proofErr w:type="gramEnd"/>
      <w:r w:rsidRPr="001E4A25">
        <w:rPr>
          <w:rFonts w:ascii="Times New Roman" w:eastAsia="Times New Roman,Bold" w:hAnsi="Times New Roman" w:cs="Times New Roman"/>
          <w:sz w:val="24"/>
          <w:szCs w:val="24"/>
        </w:rPr>
        <w:t>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1. элементарные лабораторные операции (кто точнее взвесит или измерит объем, кто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точнее и аккуратнее отберет необходимый объем жидкости, кто быстро, при этом аккуратно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 точно приготовит раствор заданной концентрации или разделит смесь на компоненты);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2. простые химические опыты, связанные с жизнью: гашение соды уксусной кислотой,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разложение хлорида аммония, изменение цвета природных индикаторов в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кислой</w:t>
      </w:r>
      <w:proofErr w:type="gram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щелочной среде.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К подготовке туров для обучающихся 5-8 классов необходимо активно привлекать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старшеклассников.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b/>
          <w:bCs/>
          <w:iCs/>
          <w:sz w:val="24"/>
          <w:szCs w:val="24"/>
        </w:rPr>
        <w:t>Содержание олимпиадных заданий учащихся 9-11 классов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Олимпиадные задачи </w:t>
      </w: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теоретического тура 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основаны на материале 4 разделов химии: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неорганической, аналитической, органической и физической. В содержании задач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должны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содержаться вопросы, требующие от участников следующих знаний и умений: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Из раздела неорганической химии: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номенклатура;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строение, свойства и методы получения основных классов соединений: оксидов, кислот,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оснований, солей;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- закономерности в изменении свойств элементов и их соединений в соответствии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с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периодическим законом.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Из раздела аналитической химии: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качественные реакции, использующиеся для обнаружения катионов и анионов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неорганических солей;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проведение количественных расчетов по уравнениям химических реакций;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использование данных по количественному анализу.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Из раздела органической химии: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номенклатура;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изомерии;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lastRenderedPageBreak/>
        <w:t>- строение;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- получение и химические свойства основных классов органических соединений (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алканов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,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циклоалканов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алкенов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алкинов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, 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аренов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, галогенпроизводных, аминов, спиртов и фенолов,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карбонильных соединений, карбоновых кислот, сложных эфиров, пептидов);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Из раздела физической химии: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строение атомов и молекул,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типы и характеристики химической связи;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- основы химической термодинамики и кинетики.</w:t>
      </w:r>
    </w:p>
    <w:p w:rsidR="000F3089" w:rsidRPr="001E4A25" w:rsidRDefault="001E4A2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Bold" w:hAnsi="Times New Roman" w:cs="Times New Roman"/>
          <w:b/>
          <w:bCs/>
          <w:iCs/>
          <w:sz w:val="28"/>
          <w:szCs w:val="28"/>
        </w:rPr>
        <w:t>Подходы к разработке олимпиадных заданий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При разработке олимпиадных задач важную роль играют </w:t>
      </w: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межпредметные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связи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поскольку сегодня невозможно проводить полноценные исследования только в одной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области науки, неизбежно будут затронуты смежные дисциплины. Знания по физике,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биологии, геологии, географии и математике применяются в различных областях химии.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Интеграция математической составляющей в задание по химии, например, ни в коем случае не умаляет «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химичности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» задачи, а, наоборот, способствует расширению кругозора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участников олимпиады, творческому развитию знаний школьников. Такие «</w:t>
      </w: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межпредметные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» задачи усиливают химическую составляющую и показывают тесную взаимосвязь естественных наук.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Олимпиадная задача – это единое целое. В нее входит </w:t>
      </w: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условие, развернутое</w:t>
      </w:r>
    </w:p>
    <w:p w:rsidR="000F3089" w:rsidRPr="003461D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i/>
          <w:sz w:val="24"/>
          <w:szCs w:val="24"/>
        </w:rPr>
      </w:pPr>
      <w:r w:rsidRPr="003461D5">
        <w:rPr>
          <w:rFonts w:ascii="Times New Roman" w:eastAsia="Times New Roman,Bold" w:hAnsi="Times New Roman" w:cs="Times New Roman"/>
          <w:b/>
          <w:bCs/>
          <w:i/>
          <w:sz w:val="24"/>
          <w:szCs w:val="24"/>
        </w:rPr>
        <w:t>решение, система оценивания.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Условия олимпиадных задач 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могут быть сформулированы по-разному: условие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с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вопросом или заданием в конце (при этом вопросов может быть несколько); тест с выбором ответа; задача, в которой текст условия прерывается вопросами (так зачастую строятся задачи на высоких уровнях олимпиады).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Олимпиадные задачи по химии можно разделить на три основных группы: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b/>
          <w:bCs/>
          <w:iCs/>
          <w:sz w:val="24"/>
          <w:szCs w:val="24"/>
        </w:rPr>
        <w:t>качественные, расчётные (количественные) и экспериментальные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В </w:t>
      </w:r>
      <w:r w:rsidRPr="001E4A25">
        <w:rPr>
          <w:rFonts w:ascii="Times New Roman" w:eastAsia="Times New Roman,Bold" w:hAnsi="Times New Roman" w:cs="Times New Roman"/>
          <w:b/>
          <w:bCs/>
          <w:iCs/>
          <w:sz w:val="24"/>
          <w:szCs w:val="24"/>
        </w:rPr>
        <w:t xml:space="preserve">качественных задачах 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может потребоваться: объяснение экспериментальных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фактов (например, изменение цвета в результате реакции); распознавание веществ;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получение новых соединений; предсказание свойств веществ, возможности протекания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химических реакций; описание, объяснение тех или иных явлений; разделение смесей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веществ.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>Классической формой качественной задачи является задание со схемами (цепочками)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превращений. </w:t>
      </w: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(В схемах стрелки могут быть направлены в любую сторону, иногда даже в</w:t>
      </w:r>
      <w:r w:rsidR="001E4A25"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обе стороны (в этом случае каждой стрелке соответствуют два различных уравнения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gramStart"/>
      <w:r w:rsidRPr="001E4A25">
        <w:rPr>
          <w:rFonts w:ascii="Times New Roman" w:eastAsia="Times New Roman,Bold" w:hAnsi="Times New Roman" w:cs="Times New Roman"/>
          <w:sz w:val="24"/>
          <w:szCs w:val="24"/>
        </w:rPr>
        <w:t>реакций)).</w:t>
      </w:r>
      <w:proofErr w:type="gramEnd"/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 Схемы превращений веществ можно классифицировать следующим образом: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sz w:val="24"/>
          <w:szCs w:val="24"/>
        </w:rPr>
        <w:t xml:space="preserve">1.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По объектам</w:t>
      </w:r>
      <w:r w:rsidRPr="001E4A25">
        <w:rPr>
          <w:rFonts w:ascii="Times New Roman" w:eastAsia="Times New Roman,Bold" w:hAnsi="Times New Roman" w:cs="Times New Roman"/>
          <w:sz w:val="24"/>
          <w:szCs w:val="24"/>
        </w:rPr>
        <w:t>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a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. неорганические;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b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. органические;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proofErr w:type="spellStart"/>
      <w:r w:rsidRPr="001E4A25">
        <w:rPr>
          <w:rFonts w:ascii="Times New Roman" w:eastAsia="Times New Roman,Bold" w:hAnsi="Times New Roman" w:cs="Times New Roman"/>
          <w:sz w:val="24"/>
          <w:szCs w:val="24"/>
        </w:rPr>
        <w:t>c</w:t>
      </w:r>
      <w:proofErr w:type="spellEnd"/>
      <w:r w:rsidRPr="001E4A25">
        <w:rPr>
          <w:rFonts w:ascii="Times New Roman" w:eastAsia="Times New Roman,Bold" w:hAnsi="Times New Roman" w:cs="Times New Roman"/>
          <w:sz w:val="24"/>
          <w:szCs w:val="24"/>
        </w:rPr>
        <w:t>. смешанные.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Bold" w:hAnsi="Times New Roman" w:cs="Times New Roman"/>
          <w:iCs/>
          <w:sz w:val="24"/>
          <w:szCs w:val="24"/>
        </w:rPr>
        <w:t xml:space="preserve">2.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По форме «цепочки» (схемы могут быть линейными, разветвленными, циклическими).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3. По объему и типу предоставленной информации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a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Даны все вещества без указаний условий протекания реакций.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b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Все или некоторые вещества зашифрованы буквами. Разные буквы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соответствуют разным веществам, условия протекания реакций не указаны.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c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Вещества в схеме полностью или частично зашифрованы буквами и указаны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условия протекания реакций или реагенты.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d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. В схемах вместо веществ даны элементы, входящие в состав веществ,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соответствующих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степенях</w:t>
      </w:r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окисления.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e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Схемы, в которых органические вещества зашифрованы в виде брутто-формул.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Другой формой качественных задач являются задачи на описание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химического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lastRenderedPageBreak/>
        <w:t>эксперимента (мысленный эксперимент) с указанием условий проведения реакций 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наблюдений.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В 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расчетных (количественных) задачах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обычно необходимы расчеты состава смеси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(массовый, объемный и мольный проценты); расчеты состава раствора (приготовление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растворов заданной концентрации); расчеты с использованием газовых законов (закон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Авогадро, уравнение </w:t>
      </w: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Клапейрона-Менделеева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); вывод химической формулы вещества;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расчеты по химическим уравнениям (стехиометрические соотношения); расчеты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использованием законов химической термодинамики (закон сохранения энергии, закон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Гесса); расчеты с использованием законов химической кинетики (закон действия масс,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правило </w:t>
      </w:r>
      <w:proofErr w:type="spellStart"/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Вант-Гоффа</w:t>
      </w:r>
      <w:proofErr w:type="spellEnd"/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, уравнение Аррениуса), расчеты с использованием констант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равновесия.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Чаще всего олимпиадные задания включают в себя несколько типов задач, т.е.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являются 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комбинированными.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 задаче может быть избыток или недостаток данных. В</w:t>
      </w:r>
      <w:r w:rsidR="003461D5"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случае избытка школьник должен выбрать те данные, которые необходимы для ответа на</w:t>
      </w:r>
      <w:r w:rsidR="001E4A25"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поставленный в задаче вопрос. В случае недостатка данных, школьнику необходимо</w:t>
      </w:r>
      <w:r w:rsidR="001E4A25"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показать умение пользоваться источниками справочной информации и извлекать</w:t>
      </w:r>
      <w:r w:rsidR="001E4A25"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необходимые для решения данные.</w:t>
      </w:r>
    </w:p>
    <w:p w:rsidR="000F3089" w:rsidRPr="001E4A25" w:rsidRDefault="001E4A2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Методические требования к олимпиадным задачам.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Содержание задачи должно опираться на примерную программу содержания </w:t>
      </w: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ВсОШ</w:t>
      </w:r>
      <w:proofErr w:type="spell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соответствующей возрастной параллели.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 задачах необходимо активно использовать различные способы названий веществ,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которые</w:t>
      </w:r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используются в быту, технике.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Для успешного решения задачи необходимо не только и не столько знание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фактического материала, сколько умение учащихся логически мыслить и их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химическая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интуиция.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Задача должна быть познавательной, будить любопытство, удивлять.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Задача должна быть комбинированной: включать вопросы как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качественного</w:t>
      </w:r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, так 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расчетного характера; желательно, чтобы в задаче содержался и материал из других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естественнонаучных дисциплин.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Задача должна быть интересна (не только с точки зрения занимательности). В ней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должна быть «изюминка». По возможности и задачи, и вопросы должны быть составлены 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сформулированы оригинально.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Условие задачи не должно занимать больше одной страницы печатного текста.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Вопросы к задаче должны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быть выделены и четко сформулированы, не допуская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двоякого толкования. На основе вопросов строится система оценивания.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Решение задач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Написать решение задачи не легче, чем создать само задание. Решение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должно ориентировать школьника на самостоятельную работу: оно должно быть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развивающим, обучающим (ознакомительным). Важно, чтобы задачи имели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ограниченное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число верных решений, и эти решения должны быть развернутыми, подробными, логически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выстроенными</w:t>
      </w:r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и включали систему оценивания.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Система оценивания.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Ее разработка - процесс такой же творческий, как написание условия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и решения задачи. Система оценивания решения задачи опирается на поэлементный анализ.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Особые сложности возникают с выбором оцениваемых элементов, т.к. задания носят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творческий характер и путей получения ответа может быть несколько. Таким образом,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авторами-разработчиками необходимо выявить основные характеристики верных ответов, не</w:t>
      </w:r>
    </w:p>
    <w:p w:rsidR="000F3089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lastRenderedPageBreak/>
        <w:t xml:space="preserve"> </w:t>
      </w:r>
      <w:r w:rsidR="000F3089"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зависящие от путей решения, или рассмотреть и оценить каждый из возможных вариантов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решения. Система оценок должна быть гибкой и сводить субъективность проверки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к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минимуму. При этом она должна быть четко детерминированной.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Рекомендации по разработке системы оценивания: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1. Решения задачи должны быть разбиты на элементы (шаги).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2. В каждом задании баллы выставляются за каждый элемент (шаг) решения. Причем балл за один шаг решения может варьироваться от 0 (решение соответствующего элемента отсутствует или выполнено полностью неверно) до максимально возможного балла за данный шаг.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3. Баллы за правильно выполненные элементы решения 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суммируются.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4. Шаги, демонстрирующие умение логически рассуждать, творчески мыслить, </w:t>
      </w:r>
      <w:proofErr w:type="spell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проявлятьинтуицию</w:t>
      </w:r>
      <w:proofErr w:type="spell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оцениваются выше, чем те, в которых показаны более простые умения, владение формальными знаниями, выполнение тривиальных расчетов и др.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Суммарный балл за различные задания 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(«стоимость» каждого задания) 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не обязательно должен быть одинаковым</w:t>
      </w: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Методика оценивания выполненных олимпиадных заданий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Оценивание работ участников школьного   этапа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всероссийской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олимпиады проводится согласно системе оценивания, разработанной предметной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методической комиссией (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см</w:t>
      </w:r>
      <w:proofErr w:type="gramEnd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. рекомендации по разработке системы оценивания). Члены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жюри перед проверкой знакомятся с решениями и с системой оценивания, распределяют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задания, которые будут проверять. Проверка проводится парой членов жюри. Важным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условием объективности проверки является то, что одна пара членов жюри проверяет одно и то же задание.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Члены жюри приступают к проверке только после кодировки работ.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В системе оценивания указан максимальный балл за тот или иной элемент решения.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При неполном или частично ошибочном ответе ставится меньшее число баллов. Если ответ неправильный, то за элемент решения баллы не начисляются.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Баллы могут начисляться также за оригинальное решение. При этом нельзя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превышать максимальный балл за задание.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Общая оценка результата участника олимпиады является арифметической суммой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всех баллов, полученным им за задания всех туров олимпиады. Баллы за задания и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общая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сумма заносится членами жюри в ведомость и вместе с работами передается </w:t>
      </w:r>
      <w:proofErr w:type="gramStart"/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на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декодирование, а затем фиксируются в итоговой ведомости, по которой подводятся итоги олимпиады.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iCs/>
          <w:sz w:val="24"/>
          <w:szCs w:val="24"/>
        </w:rPr>
        <w:t>Итоговый протокол жюри олимпиады передаёт в оргкомитет Олимпиады.</w:t>
      </w:r>
    </w:p>
    <w:p w:rsidR="000F3089" w:rsidRPr="003461D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i/>
          <w:iCs/>
          <w:sz w:val="24"/>
          <w:szCs w:val="24"/>
        </w:rPr>
      </w:pPr>
      <w:r w:rsidRPr="003461D5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 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 xml:space="preserve">Материально-техническое обеспечение для выполнения </w:t>
      </w:r>
      <w:proofErr w:type="gramStart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олимпиадных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заданий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Cs/>
          <w:iCs/>
          <w:sz w:val="24"/>
          <w:szCs w:val="24"/>
        </w:rPr>
        <w:t>Для тиражирования материалов необходима компьютерная техника, множительная техника (лазерные принтеры и копиры) и расходные материалы. Материалы (условия и решения с системой оценивания) следует размножать в расчете на каждого участника.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Cs/>
          <w:iCs/>
          <w:sz w:val="24"/>
          <w:szCs w:val="24"/>
        </w:rPr>
        <w:t>Для каждого участника необходимо распечатать периодическую систему, таблицу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Cs/>
          <w:iCs/>
          <w:sz w:val="24"/>
          <w:szCs w:val="24"/>
        </w:rPr>
        <w:t>растворимости (приложения 1 и 2) и условия заданий. Решения с системой оценивания печатаются отдельно и раздаются участникам и сопровождающим только после окончания</w:t>
      </w:r>
      <w:r w:rsidR="003461D5" w:rsidRPr="001E4A25">
        <w:rPr>
          <w:rFonts w:ascii="Times New Roman" w:eastAsia="Times New Roman,Italic" w:hAnsi="Times New Roman" w:cs="Times New Roman"/>
          <w:bCs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bCs/>
          <w:iCs/>
          <w:sz w:val="24"/>
          <w:szCs w:val="24"/>
        </w:rPr>
        <w:t>всеми участниками теоретического тура.</w:t>
      </w:r>
    </w:p>
    <w:p w:rsidR="000F3089" w:rsidRPr="003461D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/>
          <w:iCs/>
          <w:sz w:val="24"/>
          <w:szCs w:val="24"/>
        </w:rPr>
      </w:pPr>
      <w:r w:rsidRPr="003461D5">
        <w:rPr>
          <w:rFonts w:ascii="Times New Roman" w:eastAsia="Times New Roman,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F3089" w:rsidRPr="003461D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/>
          <w:iCs/>
          <w:sz w:val="24"/>
          <w:szCs w:val="24"/>
        </w:rPr>
      </w:pPr>
      <w:r w:rsidRPr="003461D5">
        <w:rPr>
          <w:rFonts w:ascii="Times New Roman" w:eastAsia="Times New Roman,Italic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Перечень справочных материалов, сре</w:t>
      </w:r>
      <w:proofErr w:type="gramStart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дств св</w:t>
      </w:r>
      <w:proofErr w:type="gramEnd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 xml:space="preserve">язи и </w:t>
      </w:r>
      <w:proofErr w:type="spellStart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электронно</w:t>
      </w:r>
      <w:proofErr w:type="spellEnd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-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 xml:space="preserve">вычислительной техники, </w:t>
      </w:r>
      <w:proofErr w:type="gramStart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разрешенных</w:t>
      </w:r>
      <w:proofErr w:type="gramEnd"/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 xml:space="preserve"> к использованию во время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8"/>
          <w:szCs w:val="28"/>
        </w:rPr>
        <w:t>проведения олимпиады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lastRenderedPageBreak/>
        <w:t>Периодическая система хим</w:t>
      </w:r>
      <w:r w:rsid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ических элементов</w:t>
      </w:r>
      <w:proofErr w:type="gramStart"/>
      <w:r w:rsid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 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.</w:t>
      </w:r>
      <w:proofErr w:type="gramEnd"/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Таблица растворимости и ряд напр</w:t>
      </w:r>
      <w:r w:rsid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яжения металлов</w:t>
      </w: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.</w:t>
      </w:r>
    </w:p>
    <w:p w:rsidR="000F3089" w:rsidRPr="001E4A25" w:rsidRDefault="000F3089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>Инженерный непрограммируемый калькулятор</w:t>
      </w:r>
    </w:p>
    <w:p w:rsidR="003461D5" w:rsidRPr="001E4A25" w:rsidRDefault="003461D5" w:rsidP="003461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eastAsia="Times New Roman,Italic" w:hAnsi="Times New Roman" w:cs="Times New Roman"/>
          <w:b/>
          <w:bCs/>
          <w:iCs/>
          <w:sz w:val="24"/>
          <w:szCs w:val="24"/>
        </w:rPr>
        <w:t xml:space="preserve"> </w:t>
      </w:r>
    </w:p>
    <w:p w:rsidR="003461D5" w:rsidRPr="001E4A25" w:rsidRDefault="003461D5" w:rsidP="003461D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A25">
        <w:rPr>
          <w:rFonts w:ascii="Times New Roman" w:hAnsi="Times New Roman" w:cs="Times New Roman"/>
          <w:b/>
          <w:sz w:val="28"/>
          <w:szCs w:val="28"/>
        </w:rPr>
        <w:t xml:space="preserve">Образцы заданий для использования членами ПМК </w:t>
      </w:r>
      <w:r w:rsidR="001E4A25">
        <w:rPr>
          <w:rFonts w:ascii="Times New Roman" w:hAnsi="Times New Roman" w:cs="Times New Roman"/>
          <w:b/>
          <w:sz w:val="28"/>
          <w:szCs w:val="28"/>
        </w:rPr>
        <w:t xml:space="preserve">по составлению олимпиадных заданий </w:t>
      </w:r>
      <w:r w:rsidRPr="001E4A25">
        <w:rPr>
          <w:rFonts w:ascii="Times New Roman" w:hAnsi="Times New Roman" w:cs="Times New Roman"/>
          <w:b/>
          <w:sz w:val="28"/>
          <w:szCs w:val="28"/>
        </w:rPr>
        <w:t>размещены в методических рекомендациях ЦПМК.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Список литературы, </w:t>
      </w:r>
      <w:proofErr w:type="spellStart"/>
      <w:r w:rsidRPr="001E4A25">
        <w:rPr>
          <w:rFonts w:ascii="Times New Roman" w:hAnsi="Times New Roman" w:cs="Times New Roman"/>
          <w:b/>
          <w:bCs/>
          <w:iCs/>
          <w:sz w:val="28"/>
          <w:szCs w:val="28"/>
        </w:rPr>
        <w:t>интернет-ресурсов</w:t>
      </w:r>
      <w:proofErr w:type="spellEnd"/>
      <w:r w:rsidRPr="001E4A2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других источников </w:t>
      </w:r>
      <w:proofErr w:type="gramStart"/>
      <w:r w:rsidRPr="001E4A25">
        <w:rPr>
          <w:rFonts w:ascii="Times New Roman" w:hAnsi="Times New Roman" w:cs="Times New Roman"/>
          <w:b/>
          <w:bCs/>
          <w:iCs/>
          <w:sz w:val="28"/>
          <w:szCs w:val="28"/>
        </w:rPr>
        <w:t>для</w:t>
      </w:r>
      <w:proofErr w:type="gramEnd"/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4A25">
        <w:rPr>
          <w:rFonts w:ascii="Times New Roman" w:hAnsi="Times New Roman" w:cs="Times New Roman"/>
          <w:b/>
          <w:bCs/>
          <w:iCs/>
          <w:sz w:val="28"/>
          <w:szCs w:val="28"/>
        </w:rPr>
        <w:t>использования при составлении заданий муниципального этапа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1. Чуранов С.С.,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Демьянович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В.М. Химические олимпиады школьников. – М.: Знание,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1979.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2. Белых З.Д. Проводим химическую олимпиаду. – Пермь: Книжный мир, 2001.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3. Лунин В.,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Тюльков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И., Архангельская О. Химия. Всероссийские олимпиады. Выпуск 1.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(Пять колец) / Под ред. акад. Лунина В. В. — Просвещение Москва, 2010.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4. Лунин В.,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Тюльков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И., Архангельская О. Химия. Всероссийские олимпиады. Выпуск 2.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(Пять колец) / Под ред. акад. Лунина В. В. — Просвещение Москва, 2012.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5. Задачи Всероссийской олимпиады школьников по химии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1E4A25">
        <w:rPr>
          <w:rFonts w:ascii="Times New Roman" w:hAnsi="Times New Roman" w:cs="Times New Roman"/>
          <w:sz w:val="24"/>
          <w:szCs w:val="24"/>
        </w:rPr>
        <w:t>од общей редакцией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академика РАН, профессора В.В.Лунина / О. Архангельская, И.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Тюльков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, А. Жиров и др</w:t>
      </w:r>
      <w:r w:rsidR="001E4A25">
        <w:rPr>
          <w:rFonts w:ascii="Times New Roman" w:hAnsi="Times New Roman" w:cs="Times New Roman"/>
          <w:sz w:val="24"/>
          <w:szCs w:val="24"/>
        </w:rPr>
        <w:t>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Экзамен Москва, 2003.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6. Вступительные экзамены и олимпиады по химии: опыт Московского университета.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Учебное пособие / Н.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Кузьменко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Теренин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, О. Рыжова и др. — Издательство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МосковскогоУниверситета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Москва, 2011.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7. "Химия в школе" - научно-методический журнал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8. Энциклопедия для детей,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, Химия, т.17, М: «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», 2003.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Леенсон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1E4A25">
        <w:rPr>
          <w:rFonts w:ascii="Times New Roman" w:hAnsi="Times New Roman" w:cs="Times New Roman"/>
          <w:sz w:val="24"/>
          <w:szCs w:val="24"/>
        </w:rPr>
        <w:t xml:space="preserve"> Как и почему происходят химические реакции. Элементы 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химической</w:t>
      </w:r>
      <w:proofErr w:type="gramEnd"/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термодинамики и кинетики. — ИД Интеллект Москва, 2010.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Хаусткрофт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К., Констебл Э. Современный курс общей химии. В 2-х томах. Пер. с англ.–М.: Мир, 2002.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11. Потапов В.М.,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Татаринчик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С.Н. «Органическая химия», М.: «Химия», 1989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12. Органическая химия / под ред. Н.А.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Тюкавкиной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в двух томах, М.: «Дрофа», 2008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Кузьменко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Н.Е., Еремин В.В., Попков В.А. Начала химии для поступающих в вузы 16-е</w:t>
      </w:r>
      <w:r w:rsidR="001E4A25">
        <w:rPr>
          <w:rFonts w:ascii="Times New Roman" w:hAnsi="Times New Roman" w:cs="Times New Roman"/>
          <w:sz w:val="24"/>
          <w:szCs w:val="24"/>
        </w:rPr>
        <w:t xml:space="preserve"> </w:t>
      </w:r>
      <w:r w:rsidRPr="001E4A25">
        <w:rPr>
          <w:rFonts w:ascii="Times New Roman" w:hAnsi="Times New Roman" w:cs="Times New Roman"/>
          <w:sz w:val="24"/>
          <w:szCs w:val="24"/>
        </w:rPr>
        <w:t>изд., дополненное и переработанное М.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E4A25">
        <w:rPr>
          <w:rFonts w:ascii="Times New Roman" w:hAnsi="Times New Roman" w:cs="Times New Roman"/>
          <w:sz w:val="24"/>
          <w:szCs w:val="24"/>
        </w:rPr>
        <w:t xml:space="preserve"> Лаборатория знаний, 2016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14. МГУ - школе. Варианты экзаменационных и олимпиадных заданий по химии: 2015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1E4A25">
        <w:rPr>
          <w:rFonts w:ascii="Times New Roman" w:hAnsi="Times New Roman" w:cs="Times New Roman"/>
          <w:sz w:val="24"/>
          <w:szCs w:val="24"/>
        </w:rPr>
        <w:t>од</w:t>
      </w:r>
      <w:r w:rsidR="001E4A25">
        <w:rPr>
          <w:rFonts w:ascii="Times New Roman" w:hAnsi="Times New Roman" w:cs="Times New Roman"/>
          <w:sz w:val="24"/>
          <w:szCs w:val="24"/>
        </w:rPr>
        <w:t xml:space="preserve"> </w:t>
      </w:r>
      <w:r w:rsidRPr="001E4A25">
        <w:rPr>
          <w:rFonts w:ascii="Times New Roman" w:hAnsi="Times New Roman" w:cs="Times New Roman"/>
          <w:sz w:val="24"/>
          <w:szCs w:val="24"/>
        </w:rPr>
        <w:t xml:space="preserve">редакцией проф. Н.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Е.Кузьменко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. М.: Химический ф-т МГУ, 2015 (ежегодное издание, см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1E4A25">
        <w:rPr>
          <w:rFonts w:ascii="Times New Roman" w:hAnsi="Times New Roman" w:cs="Times New Roman"/>
          <w:sz w:val="24"/>
          <w:szCs w:val="24"/>
        </w:rPr>
        <w:t>редыдущие годы)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15. Еремин В. В. Теоретическая и математическая химия для школьников. Изд. 2-е,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дополненное. М.: МЦНМО, 2014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16. Еремина Е. А., Рыжова О. Н. Химия: Справочник школьника. Учебное пособие. М.: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Издательство Московского университета. 2014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17. Лисицын А.З.,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Зейфман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А.А. Очень нестандартные задачи по химии. Под ред.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профессора В.В. Ерёмина. М.: МЦНМО, 2015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18. Вопросы и задачи по общей и неорганической химии / С. Ф. Дунаев, Г. П.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Жмурко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,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Е. Г. Кабанова и др. — Книжный дом "Университет" Москва, 2016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Свитанько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Кисин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В.В., Чуранов С.С. Стандартные алгоритмы решения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нестандартных химических задач: Учебное пособие для подготовки к олимпиадам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школьников по химии. М., Химический факультет МГУ им. М. В. Ломоносова; М., 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Высшийхимический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 xml:space="preserve"> колледж РАН; М., Издательство физико-математической литературы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(ФИЗМАТЛИТ). 2012 (http://www.chem.msu.su/rus/school/svitanko-2012/fulltext.pdf)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A25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lastRenderedPageBreak/>
        <w:t xml:space="preserve">1. Архив задач и решений Регионального и Заключительного этапа 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Всероссийской</w:t>
      </w:r>
      <w:proofErr w:type="gramEnd"/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олимпиады на Портале Всероссийской олимпиады школьников. Химия –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http://www.rosolymp.ru/index.php?option=com_participant&amp;action=task&amp;Itemid=6789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E4A25">
        <w:rPr>
          <w:rFonts w:ascii="Times New Roman" w:hAnsi="Times New Roman" w:cs="Times New Roman"/>
          <w:sz w:val="24"/>
          <w:szCs w:val="24"/>
        </w:rPr>
        <w:t>Электронный практикум для подготовки к олимпиадам (авторы Емельянов В.А.,</w:t>
      </w:r>
      <w:proofErr w:type="gramEnd"/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Ильин М.А., Коваленко К.А.) – http://www.niic.nsc.ru/education/problem-book/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3. Раздел «Школьные олимпиады по химии» портала “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ChemNet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” –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http://www.chem.msu.ru/rus/olimp/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4. Электронная библиотека учебных материалов по химии портала</w:t>
      </w:r>
    </w:p>
    <w:p w:rsidR="003461D5" w:rsidRPr="001E4A25" w:rsidRDefault="003461D5" w:rsidP="00346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1E4A25">
        <w:rPr>
          <w:rFonts w:ascii="Times New Roman" w:hAnsi="Times New Roman" w:cs="Times New Roman"/>
          <w:sz w:val="24"/>
          <w:szCs w:val="24"/>
        </w:rPr>
        <w:t>ChemNet</w:t>
      </w:r>
      <w:proofErr w:type="spellEnd"/>
      <w:r w:rsidRPr="001E4A25">
        <w:rPr>
          <w:rFonts w:ascii="Times New Roman" w:hAnsi="Times New Roman" w:cs="Times New Roman"/>
          <w:sz w:val="24"/>
          <w:szCs w:val="24"/>
        </w:rPr>
        <w:t>”http://www.chem.msu.ru/rus/elibrary/</w:t>
      </w:r>
    </w:p>
    <w:p w:rsidR="003461D5" w:rsidRPr="001E4A25" w:rsidRDefault="003461D5" w:rsidP="003461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A25">
        <w:rPr>
          <w:rFonts w:ascii="Times New Roman" w:hAnsi="Times New Roman" w:cs="Times New Roman"/>
          <w:sz w:val="24"/>
          <w:szCs w:val="24"/>
        </w:rPr>
        <w:t>5. Архив задач на портале «Олимпиады для школьников» – https://olimpiada.ru/__</w:t>
      </w:r>
    </w:p>
    <w:p w:rsidR="003461D5" w:rsidRPr="003461D5" w:rsidRDefault="003461D5" w:rsidP="003461D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61D5" w:rsidRPr="003461D5" w:rsidRDefault="003461D5" w:rsidP="003461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DB5" w:rsidRPr="003461D5" w:rsidRDefault="00216DB5" w:rsidP="003461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16DB5" w:rsidRPr="003461D5" w:rsidSect="00216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089"/>
    <w:rsid w:val="000F217F"/>
    <w:rsid w:val="000F3089"/>
    <w:rsid w:val="001E4A25"/>
    <w:rsid w:val="00216DB5"/>
    <w:rsid w:val="002E606A"/>
    <w:rsid w:val="0034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09C64-1A07-4CE0-A16E-F641BF9D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2281</Words>
  <Characters>13003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2017-09-06T11:29:00Z</dcterms:created>
  <dcterms:modified xsi:type="dcterms:W3CDTF">2017-09-14T10:59:00Z</dcterms:modified>
</cp:coreProperties>
</file>